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Pr>
          <w:rFonts w:ascii="Aptos" w:cs="Aptos" w:eastAsia="Aptos" w:hAnsi="Aptos"/>
          <w:b w:val="0"/>
          <w:bCs w:val="0"/>
          <w:i w:val="0"/>
          <w:iCs w:val="0"/>
          <w:smallCaps w:val="0"/>
          <w:strike w:val="0"/>
          <w:color w:val="000000"/>
          <w:sz w:val="24"/>
          <w:szCs w:val="24"/>
          <w:u w:val="none"/>
          <w:shd w:fill="auto" w:val="clear"/>
          <w:vertAlign w:val="baseline"/>
        </w:rPr>
        <w:drawing>
          <wp:inline distB="0" distT="0" distL="0" distR="0">
            <wp:extent cx="6038850" cy="5824008"/>
            <wp:effectExtent b="0" l="0" r="0" t="0"/>
            <wp:docPr descr="OpenAI_Photography_2026_04" id="1" name="image1.png"/>
            <a:graphic>
              <a:graphicData uri="http://schemas.openxmlformats.org/drawingml/2006/picture">
                <pic:pic>
                  <pic:nvPicPr>
                    <pic:cNvPr descr="OpenAI_Photography_2026_04" id="0" name="image1.png"/>
                    <pic:cNvPicPr preferRelativeResize="0"/>
                  </pic:nvPicPr>
                  <pic:blipFill>
                    <a:blip r:embed="rId7"/>
                    <a:srcRect b="1779" l="0" r="0" t="1779"/>
                    <a:stretch>
                      <a:fillRect/>
                    </a:stretch>
                  </pic:blipFill>
                  <pic:spPr>
                    <a:xfrm>
                      <a:off x="0" y="0"/>
                      <a:ext cx="6038850" cy="5824008"/>
                    </a:xfrm>
                    <a:prstGeom prst="rect"/>
                    <a:ln/>
                  </pic:spPr>
                </pic:pic>
              </a:graphicData>
            </a:graphic>
          </wp:inline>
        </w:drawing>
      </w:r>
      <w:r>
        <w:rPr>
          <w:rtl w:val="0"/>
        </w:rPr>
      </w:r>
    </w:p>
    <w:p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Pr>
          <w:rtl w:val="0"/>
        </w:rPr>
      </w:r>
    </w:p>
    <w:p w14:paraId="00000003">
      <w:pPr>
        <w:pStyle w:val="Title"/>
        <w:keepNext w:val="1"/>
        <w:spacing w:after="100" w:line="278.00000000000006" w:lineRule="auto"/>
        <w:rPr/>
      </w:pPr>
      <w:bookmarkStart w:colFirst="0" w:colLast="0" w:name="_heading=h.t76axsj6ui55" w:id="0"/>
      <w:bookmarkEnd w:id="0"/>
      <w:r>
        <w:rPr>
          <w:vertAlign w:val="baseline"/>
          <w:rtl w:val="0"/>
        </w:rPr>
        <w:t xml:space="preserve">Report title</w:t>
      </w:r>
      <w:r>
        <w:rPr>
          <w:rtl w:val="0"/>
        </w:rPr>
      </w:r>
    </w:p>
    <w:tbl>
      <w:tblPr>
        <w:tblStyle w:val="Table1"/>
        <w:tblW w:w="9360.0" w:type="dxa"/>
        <w:jc w:val="left"/>
        <w:tblLayout w:type="fixed"/>
        <w:tblLook w:val="0600"/>
      </w:tblPr>
      <w:tblGrid>
        <w:gridCol w:w="4305"/>
        <w:gridCol w:w="901.6666666666654"/>
        <w:gridCol w:w="4153.333333333335"/>
        <w:tblGridChange w:id="0">
          <w:tblGrid>
            <w:gridCol w:w="4305"/>
            <w:gridCol w:w="901.6666666666654"/>
            <w:gridCol w:w="4153.333333333335"/>
          </w:tblGrid>
        </w:tblGridChange>
      </w:tblGrid>
      <w:tr>
        <w:trPr>
          <w:cantSplit w:val="1"/>
          <w:tblHeader w:val="0"/>
        </w:trPr>
        <w:tc>
          <w:tcPr>
            <w:tcMar>
              <w:top w:w="0.0" w:type="dxa"/>
              <w:left w:w="0.0" w:type="dxa"/>
              <w:bottom w:w="0.0" w:type="dxa"/>
              <w:right w:w="0.0" w:type="dxa"/>
            </w:tcMar>
          </w:tcPr>
          <w:p w14:paraId="00000004">
            <w:pPr>
              <w:spacing w:after="0" w:line="240" w:lineRule="auto"/>
              <w:rPr>
                <w:color w:val="666666"/>
              </w:rPr>
            </w:pPr>
            <w:r>
              <w:rPr>
                <w:color w:val="666666"/>
                <w:rtl w:val="0"/>
              </w:rPr>
              <w:t xml:space="preserve">Short subtitle describing the report up to two lines of text</w:t>
            </w:r>
          </w:p>
        </w:tc>
        <w:tc>
          <w:tcPr>
            <w:tcMar>
              <w:top w:w="0.0" w:type="dxa"/>
              <w:left w:w="0.0" w:type="dxa"/>
              <w:bottom w:w="0.0" w:type="dxa"/>
              <w:right w:w="0.0" w:type="dxa"/>
            </w:tcMar>
          </w:tcPr>
          <w:p w14:paraId="00000005">
            <w:pPr>
              <w:spacing w:after="0" w:line="240" w:lineRule="auto"/>
              <w:rPr>
                <w:color w:val="666666"/>
              </w:rPr>
            </w:pPr>
            <w:r>
              <w:rPr>
                <w:rtl w:val="0"/>
              </w:rPr>
            </w:r>
          </w:p>
        </w:tc>
        <w:tc>
          <w:tcPr>
            <w:tcMar>
              <w:top w:w="0.0" w:type="dxa"/>
              <w:left w:w="0.0" w:type="dxa"/>
              <w:bottom w:w="0.0" w:type="dxa"/>
              <w:right w:w="0.0" w:type="dxa"/>
            </w:tcMar>
          </w:tcPr>
          <w:p w14:paraId="00000006">
            <w:pPr>
              <w:spacing w:after="0" w:line="240" w:lineRule="auto"/>
              <w:rPr>
                <w:color w:val="666666"/>
              </w:rPr>
            </w:pPr>
            <w:r>
              <w:rPr>
                <w:color w:val="666666"/>
                <w:rtl w:val="0"/>
              </w:rPr>
              <w:t xml:space="preserve">Prepared by [Author]</w:t>
            </w:r>
          </w:p>
          <w:p w14:paraId="00000007">
            <w:pPr>
              <w:spacing w:after="0" w:line="240" w:lineRule="auto"/>
              <w:rPr>
                <w:color w:val="666666"/>
              </w:rPr>
            </w:pPr>
            <w:r>
              <w:rPr>
                <w:color w:val="666666"/>
                <w:rtl w:val="0"/>
              </w:rPr>
              <w:t xml:space="preserve">[Month YYYY]</w:t>
            </w:r>
          </w:p>
        </w:tc>
      </w:tr>
    </w:tbl>
    <w:p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78.00000000000006" w:lineRule="auto"/>
        <w:ind w:left="0" w:right="0" w:firstLine="0"/>
        <w:jc w:val="left"/>
        <w:rPr>
          <w:rFonts w:ascii="Helvetica Neue" w:cs="Helvetica Neue" w:eastAsia="Helvetica Neue" w:hAnsi="Helvetica Neue"/>
          <w:b w:val="0"/>
          <w:bCs w:val="0"/>
          <w:i w:val="0"/>
          <w:iCs w:val="0"/>
          <w:smallCaps w:val="0"/>
          <w:strike w:val="0"/>
          <w:color w:val="7a7a7a"/>
          <w:sz w:val="18"/>
          <w:szCs w:val="18"/>
          <w:u w:val="none"/>
          <w:shd w:fill="auto" w:val="clear"/>
          <w:vertAlign w:val="baseline"/>
        </w:rPr>
        <w:sectPr>
          <w:footerReference r:id="rId8" w:type="default"/>
          <w:pgSz w:h="15840" w:w="12240" w:orient="portrait"/>
          <w:pgMar w:bottom="1440" w:top="1440" w:left="1440" w:right="1440" w:header="720" w:footer="720"/>
          <w:pgNumType w:start="1"/>
        </w:sectPr>
      </w:pPr>
      <w:r>
        <w:rPr>
          <w:rtl w:val="0"/>
        </w:rPr>
      </w:r>
    </w:p>
    <w:p w14:paraId="00000009">
      <w:pPr>
        <w:keepNext w:val="1"/>
        <w:keepLines w:val="0"/>
        <w:pageBreakBefore w:val="0"/>
        <w:widowControl w:val="1"/>
        <w:pBdr>
          <w:top w:space="0" w:sz="0" w:val="nil"/>
          <w:left w:space="0" w:sz="0" w:val="nil"/>
          <w:bottom w:space="0" w:sz="0" w:val="nil"/>
          <w:right w:space="0" w:sz="0" w:val="nil"/>
          <w:between w:space="0" w:sz="0" w:val="nil"/>
        </w:pBdr>
        <w:shd w:fill="auto" w:val="clear"/>
        <w:spacing w:after="360" w:before="360" w:line="278.00000000000006" w:lineRule="auto"/>
        <w:ind w:left="0" w:right="0" w:firstLine="0"/>
        <w:jc w:val="left"/>
        <w:rPr>
          <w:rFonts w:ascii="Helvetica Neue" w:cs="Helvetica Neue" w:eastAsia="Helvetica Neue" w:hAnsi="Helvetica Neue"/>
          <w:b w:val="0"/>
          <w:bCs w:val="0"/>
          <w:i w:val="0"/>
          <w:iCs w:val="0"/>
          <w:smallCaps w:val="0"/>
          <w:strike w:val="0"/>
          <w:color w:val="000000"/>
          <w:sz w:val="48"/>
          <w:szCs w:val="48"/>
          <w:u w:val="none"/>
          <w:shd w:fill="auto" w:val="clear"/>
          <w:vertAlign w:val="baseline"/>
        </w:rPr>
      </w:pPr>
      <w:r>
        <w:rPr>
          <w:rFonts w:ascii="Helvetica Neue" w:cs="Helvetica Neue" w:eastAsia="Helvetica Neue" w:hAnsi="Helvetica Neue"/>
          <w:b w:val="0"/>
          <w:bCs w:val="0"/>
          <w:i w:val="0"/>
          <w:iCs w:val="0"/>
          <w:smallCaps w:val="0"/>
          <w:strike w:val="0"/>
          <w:color w:val="000000"/>
          <w:sz w:val="48"/>
          <w:szCs w:val="48"/>
          <w:u w:val="none"/>
          <w:shd w:fill="auto" w:val="clear"/>
          <w:vertAlign w:val="baseline"/>
          <w:rtl w:val="0"/>
        </w:rPr>
        <w:t xml:space="preserve">Contents</w:t>
      </w:r>
    </w:p>
    <w:p w14:paraId="0000000A">
      <w:pPr>
        <w:keepNext w:val="1"/>
        <w:keepLines w:val="0"/>
        <w:pageBreakBefore w:val="0"/>
        <w:widowControl w:val="1"/>
        <w:pBdr>
          <w:top w:space="0" w:sz="0" w:val="nil"/>
          <w:left w:space="0" w:sz="0" w:val="nil"/>
          <w:bottom w:space="0" w:sz="0" w:val="nil"/>
          <w:right w:space="0" w:sz="0" w:val="nil"/>
          <w:between w:space="0" w:sz="0" w:val="nil"/>
        </w:pBdr>
        <w:shd w:fill="auto" w:val="clear"/>
        <w:spacing w:after="360" w:before="360" w:line="278.00000000000006" w:lineRule="auto"/>
        <w:ind w:left="0" w:right="0" w:firstLine="0"/>
        <w:jc w:val="left"/>
        <w:rPr>
          <w:sz w:val="48"/>
          <w:szCs w:val="48"/>
        </w:rPr>
      </w:pPr>
      <w:r>
        <w:rPr>
          <w:rtl w:val="0"/>
        </w:rPr>
      </w:r>
    </w:p>
    <w:sdt>
      <w:sdtPr>
        <w:id w:val="-2107746825"/>
        <w:docPartObj>
          <w:docPartGallery w:val="Table of Contents"/>
          <w:docPartUnique w:val="1"/>
        </w:docPartObj>
      </w:sdtPr>
      <w:sdtContent>
        <w:p w14:paraId="0000000B">
          <w:pPr>
            <w:widowControl w:val="0"/>
            <w:tabs>
              <w:tab w:val="right" w:leader="dot" w:pos="12000"/>
            </w:tabs>
            <w:spacing w:after="0" w:before="60" w:line="240" w:lineRule="auto"/>
            <w:rPr>
              <w:b w:val="1"/>
              <w:bCs w:val="1"/>
              <w:color w:val="000000"/>
              <w:u w:val="none"/>
            </w:rPr>
          </w:pPr>
          <w:r>
            <w:fldChar w:fldCharType="begin"/>
            <w:instrText xml:space="preserve"> TOC \h \u \z \t "Heading 1,1,Heading 2,2,Heading 3,3,Heading 4,4,Heading 5,5,Heading 6,6,"</w:instrText>
            <w:fldChar w:fldCharType="separate"/>
          </w: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Executive summary</w:t>
              <w:tab/>
              <w:t xml:space="preserve">2</w:t>
            </w:r>
          </w:hyperlink>
          <w:r>
            <w:rPr>
              <w:rtl w:val="0"/>
            </w:rPr>
          </w:r>
        </w:p>
        <w:p w14:paraId="0000000C">
          <w:pPr>
            <w:widowControl w:val="0"/>
            <w:tabs>
              <w:tab w:val="right" w:leader="dot" w:pos="1200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At a glance</w:t>
              <w:tab/>
              <w:t xml:space="preserve">2</w:t>
            </w:r>
          </w:hyperlink>
          <w:r>
            <w:rPr>
              <w:rtl w:val="0"/>
            </w:rPr>
          </w:r>
        </w:p>
        <w:p w14:paraId="0000000D">
          <w:pPr>
            <w:widowControl w:val="0"/>
            <w:tabs>
              <w:tab w:val="right" w:leader="dot" w:pos="1200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Introduction</w:t>
              <w:tab/>
              <w:t xml:space="preserve">2</w:t>
            </w:r>
          </w:hyperlink>
          <w:r>
            <w:rPr>
              <w:rtl w:val="0"/>
            </w:rPr>
          </w:r>
        </w:p>
        <w:p w14:paraId="0000000E">
          <w:pPr>
            <w:widowControl w:val="0"/>
            <w:tabs>
              <w:tab w:val="right" w:leader="dot" w:pos="12000"/>
            </w:tabs>
            <w:spacing w:after="0" w:before="60" w:line="240" w:lineRule="auto"/>
            <w:rPr>
              <w:b w:val="1"/>
              <w:bCs w:val="1"/>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Key findings</w:t>
              <w:tab/>
              <w:t xml:space="preserve">3</w:t>
            </w:r>
          </w:hyperlink>
          <w:r>
            <w:rPr>
              <w:rtl w:val="0"/>
            </w:rPr>
          </w:r>
        </w:p>
        <w:p w14:paraId="0000000F">
          <w:pPr>
            <w:widowControl w:val="0"/>
            <w:tabs>
              <w:tab w:val="right" w:leader="dot" w:pos="1200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Context and conditions</w:t>
              <w:tab/>
              <w:t xml:space="preserve">3</w:t>
            </w:r>
          </w:hyperlink>
          <w:r>
            <w:rPr>
              <w:rtl w:val="0"/>
            </w:rPr>
          </w:r>
        </w:p>
        <w:p w14:paraId="00000010">
          <w:pPr>
            <w:widowControl w:val="0"/>
            <w:tabs>
              <w:tab w:val="right" w:leader="dot" w:pos="1200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Patterns in the evidence</w:t>
              <w:tab/>
              <w:t xml:space="preserve">3</w:t>
            </w:r>
          </w:hyperlink>
          <w:r>
            <w:rPr>
              <w:rtl w:val="0"/>
            </w:rPr>
          </w:r>
        </w:p>
        <w:p w14:paraId="00000011">
          <w:pPr>
            <w:widowControl w:val="0"/>
            <w:tabs>
              <w:tab w:val="right" w:leader="dot" w:pos="1200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Implications</w:t>
              <w:tab/>
              <w:t xml:space="preserve">3</w:t>
            </w:r>
          </w:hyperlink>
          <w:r>
            <w:rPr>
              <w:rtl w:val="0"/>
            </w:rPr>
          </w:r>
        </w:p>
        <w:p w14:paraId="00000012">
          <w:pPr>
            <w:widowControl w:val="0"/>
            <w:tabs>
              <w:tab w:val="right" w:leader="dot" w:pos="12000"/>
            </w:tabs>
            <w:spacing w:after="0" w:before="60" w:line="240" w:lineRule="auto"/>
            <w:rPr>
              <w:b w:val="1"/>
              <w:bCs w:val="1"/>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Recommendations</w:t>
              <w:tab/>
              <w:t xml:space="preserve">4</w:t>
            </w:r>
          </w:hyperlink>
          <w:r>
            <w:rPr>
              <w:rtl w:val="0"/>
            </w:rPr>
          </w:r>
        </w:p>
        <w:p w14:paraId="00000013">
          <w:pPr>
            <w:widowControl w:val="0"/>
            <w:tabs>
              <w:tab w:val="right" w:leader="dot" w:pos="1200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Conclusion</w:t>
              <w:tab/>
              <w:t xml:space="preserve">4</w:t>
            </w:r>
          </w:hyperlink>
          <w:r>
            <w:rPr>
              <w:rtl w:val="0"/>
            </w:rPr>
          </w:r>
        </w:p>
        <w:p w14:paraId="00000014">
          <w:pPr>
            <w:widowControl w:val="0"/>
            <w:tabs>
              <w:tab w:val="right" w:leader="dot" w:pos="12000"/>
            </w:tabs>
            <w:spacing w:after="0" w:before="60" w:line="240" w:lineRule="auto"/>
            <w:rPr>
              <w:b w:val="1"/>
              <w:bCs w:val="1"/>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Appendix</w:t>
              <w:tab/>
              <w:t xml:space="preserve">5</w:t>
            </w:r>
          </w:hyperlink>
          <w:r>
            <w:rPr>
              <w:rtl w:val="0"/>
            </w:rPr>
          </w:r>
        </w:p>
        <w:p w14:paraId="00000015">
          <w:pPr>
            <w:widowControl w:val="0"/>
            <w:tabs>
              <w:tab w:val="right" w:leader="dot" w:pos="1200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Notes</w:t>
              <w:tab/>
              <w:t xml:space="preserve">5</w:t>
            </w:r>
          </w:hyperlink>
          <w:r>
            <w:rPr>
              <w:rtl w:val="0"/>
            </w:rPr>
          </w:r>
        </w:p>
        <w:p w14:paraId="00000016">
          <w:pPr>
            <w:widowControl w:val="0"/>
            <w:tabs>
              <w:tab w:val="right" w:leader="dot" w:pos="1200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Source placeholders</w:t>
              <w:tab/>
              <w:t xml:space="preserve">5</w:t>
            </w:r>
          </w:hyperlink>
          <w:r>
            <w:rPr>
              <w:rtl w:val="0"/>
            </w:rPr>
          </w:r>
          <w:r>
            <w:fldChar w:fldCharType="end"/>
          </w:r>
        </w:p>
      </w:sdtContent>
    </w:sdt>
    <w:bookmarkStart w:colFirst="0" w:colLast="0" w:name="bookmark=id.i23wo83gyh7m" w:id="1"/>
    <w:bookmarkEnd w:id="1"/>
    <w:p w14:paraId="00000017">
      <w:pPr>
        <w:pStyle w:val="Heading1"/>
        <w:pageBreakBefore w:val="1"/>
        <w:rPr/>
      </w:pPr>
      <w:r>
        <w:rPr>
          <w:rtl w:val="0"/>
        </w:rPr>
        <w:t xml:space="preserve">Executive summary</w:t>
      </w:r>
    </w:p>
    <w:p w14:paraId="00000018">
      <w:pPr>
        <w:rPr/>
      </w:pPr>
      <w:r>
        <w:rPr>
          <w:rtl w:val="0"/>
        </w:rPr>
        <w:t xml:space="preserve">Lorem ipsum dolor sit amet, consectetur adipiscing elit. Sed do eiusmod tempor incididunt ut labore et dolore magna aliqua. Ut enim ad minim veniam, quis nostrud exercitation ullamco laboris nisi ut aliquip ex ea commodo consequat.</w:t>
      </w:r>
    </w:p>
    <w:p w14:paraId="00000019">
      <w:pPr>
        <w:rPr/>
      </w:pPr>
      <w:r>
        <w:rPr>
          <w:rtl w:val="0"/>
        </w:rPr>
        <w:t xml:space="preserve">Duis aute irure dolor in reprehenderit in voluptate velit esse cillum dolore eu fugiat nulla pariatur. Excepteur sint occaecat cupidatat non proident, sunt in culpa qui officia deserunt mollit anim id est laborum.</w:t>
      </w:r>
    </w:p>
    <w:bookmarkStart w:colFirst="0" w:colLast="0" w:name="bookmark=id.1sqjewf8afxt" w:id="2"/>
    <w:bookmarkEnd w:id="2"/>
    <w:p w14:paraId="0000001A">
      <w:pPr>
        <w:pStyle w:val="Heading2"/>
        <w:rPr/>
      </w:pPr>
      <w:r>
        <w:rPr>
          <w:rtl w:val="0"/>
        </w:rPr>
        <w:t xml:space="preserve">At a glance</w:t>
      </w:r>
    </w:p>
    <w:p w14:paraId="0000001B">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70"/>
        <w:jc w:val="left"/>
        <w:rPr/>
      </w:pP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Lorem ipsum dolor sit amet, consectetur adipiscing elit, sed do eiusmod tempor incididunt.</w:t>
      </w:r>
    </w:p>
    <w:p w14:paraId="0000001C">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70"/>
        <w:jc w:val="left"/>
        <w:rPr/>
      </w:pP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Ut enim ad minim veniam, quis nostrud exercitation ullamco laboris nisi ut aliquip ex ea commodo consequat.</w:t>
      </w:r>
    </w:p>
    <w:p w14:paraId="0000001D">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70"/>
        <w:jc w:val="left"/>
        <w:rPr/>
      </w:pP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Duis aute irure dolor in reprehenderit in voluptate velit esse cillum dolore eu fugiat nulla pariatur.</w:t>
      </w:r>
    </w:p>
    <w:bookmarkStart w:colFirst="0" w:colLast="0" w:name="bookmark=id.4t4jj91ycfx" w:id="3"/>
    <w:bookmarkEnd w:id="3"/>
    <w:p w14:paraId="0000001E">
      <w:pPr>
        <w:pStyle w:val="Heading2"/>
        <w:rPr/>
      </w:pPr>
      <w:r>
        <w:rPr>
          <w:rtl w:val="0"/>
        </w:rPr>
        <w:t xml:space="preserve">Introduction</w:t>
      </w:r>
    </w:p>
    <w:p w14:paraId="0000001F">
      <w:pPr>
        <w:rPr/>
      </w:pPr>
      <w:r>
        <w:rPr>
          <w:rtl w:val="0"/>
        </w:rPr>
        <w:t xml:space="preserve">Sed ut perspiciatis unde omnis iste natus error sit voluptatem accusantium doloremque laudantium, totam rem aperiam, eaque ipsa quae ab illo inventore veritatis et quasi architecto beatae vitae dicta sunt explicabo.</w:t>
      </w:r>
    </w:p>
    <w:p w14:paraId="00000020">
      <w:pPr>
        <w:rPr/>
      </w:pPr>
      <w:r>
        <w:rPr>
          <w:rtl w:val="0"/>
        </w:rPr>
        <w:t xml:space="preserve">Nemo enim ipsam voluptatem quia voluptas sit aspernatur aut odit aut fugit, sed quia consequuntur magni dolores eos qui ratione voluptatem sequi nesciunt.</w:t>
      </w:r>
    </w:p>
    <w:bookmarkStart w:colFirst="0" w:colLast="0" w:name="bookmark=id.xx7bxdemqiq" w:id="4"/>
    <w:bookmarkEnd w:id="4"/>
    <w:p w14:paraId="00000021">
      <w:pPr>
        <w:pStyle w:val="Heading1"/>
        <w:pageBreakBefore w:val="1"/>
        <w:rPr/>
      </w:pPr>
      <w:r>
        <w:rPr>
          <w:rtl w:val="0"/>
        </w:rPr>
        <w:t xml:space="preserve">Key findings</w:t>
      </w:r>
    </w:p>
    <w:p w14:paraId="00000022">
      <w:pPr>
        <w:rPr/>
      </w:pPr>
      <w:r>
        <w:rPr>
          <w:rtl w:val="0"/>
        </w:rPr>
        <w:t xml:space="preserve">Neque porro quisquam est, qui dolorem ipsum quia dolor sit amet, consectetur, adipisci velit, sed quia non numquam eius modi tempora incidunt ut labore et dolore magnam aliquam quaerat voluptatem.</w:t>
      </w:r>
    </w:p>
    <w:p w14:paraId="00000023">
      <w:pPr>
        <w:pStyle w:val="Heading2"/>
        <w:rPr/>
      </w:pPr>
      <w:r>
        <w:rPr>
          <w:rtl w:val="0"/>
        </w:rPr>
        <w:t xml:space="preserve">Context and conditions</w:t>
      </w:r>
    </w:p>
    <w:p w14:paraId="00000024">
      <w:pPr>
        <w:rPr/>
      </w:pPr>
      <w:r>
        <w:rPr>
          <w:rtl w:val="0"/>
        </w:rPr>
        <w:t xml:space="preserve">Ut enim ad minima veniam, quis nostrum exercitationem ullam corporis suscipit laboriosam, nisi ut aliquid ex ea commodi consequatur.</w:t>
      </w:r>
    </w:p>
    <w:p w14:paraId="00000025">
      <w:pPr>
        <w:pStyle w:val="Heading2"/>
        <w:rPr/>
      </w:pPr>
      <w:r>
        <w:rPr>
          <w:rtl w:val="0"/>
        </w:rPr>
        <w:t xml:space="preserve">Patterns in the evidence</w:t>
      </w:r>
    </w:p>
    <w:p w14:paraId="00000026">
      <w:pPr>
        <w:rPr/>
      </w:pPr>
      <w:r>
        <w:rPr>
          <w:rtl w:val="0"/>
        </w:rPr>
        <w:t xml:space="preserve">Quis autem vel eum iure reprehenderit qui in ea voluptate velit esse quam nihil molestiae consequatur, vel illum qui dolorem eum fugiat.</w:t>
      </w:r>
    </w:p>
    <w:p w14:paraId="00000027">
      <w:pPr>
        <w:rPr/>
      </w:pPr>
      <w:r>
        <w:rPr>
          <w:rtl w:val="0"/>
        </w:rPr>
      </w:r>
    </w:p>
    <w:p w14:paraId="00000028">
      <w:pPr>
        <w:keepNext w:val="0"/>
        <w:keepLines w:val="1"/>
        <w:pageBreakBefore w:val="0"/>
        <w:widowControl w:val="1"/>
        <w:pBdr>
          <w:top w:space="0" w:sz="0" w:val="nil"/>
          <w:left w:color="595959" w:space="8" w:sz="16" w:val="single"/>
          <w:bottom w:space="0" w:sz="0" w:val="nil"/>
          <w:right w:space="0" w:sz="0" w:val="nil"/>
          <w:between w:space="0" w:sz="0" w:val="nil"/>
        </w:pBdr>
        <w:shd w:fill="f2f2f2" w:val="clear"/>
        <w:spacing w:after="200" w:before="160" w:line="269" w:lineRule="auto"/>
        <w:ind w:left="259" w:right="259" w:firstLine="0"/>
        <w:jc w:val="left"/>
        <w:rPr/>
      </w:pPr>
      <w:r>
        <w:rPr>
          <w:rFonts w:ascii="Helvetica Neue" w:cs="Helvetica Neue" w:eastAsia="Helvetica Neue" w:hAnsi="Helvetica Neue"/>
          <w:b w:val="1"/>
          <w:bCs w:val="1"/>
          <w:i w:val="0"/>
          <w:iCs w:val="0"/>
          <w:smallCaps w:val="0"/>
          <w:strike w:val="0"/>
          <w:color w:val="000000"/>
          <w:u w:val="none"/>
          <w:shd w:fill="auto" w:val="clear"/>
          <w:vertAlign w:val="baseline"/>
          <w:rtl w:val="0"/>
        </w:rPr>
        <w:t xml:space="preserve">Key takeaway. </w:t>
      </w:r>
      <w:r>
        <w:rPr>
          <w:rFonts w:ascii="Helvetica Neue" w:cs="Helvetica Neue" w:eastAsia="Helvetica Neue" w:hAnsi="Helvetica Neue"/>
          <w:b w:val="0"/>
          <w:bCs w:val="0"/>
          <w:i w:val="0"/>
          <w:iCs w:val="0"/>
          <w:smallCaps w:val="0"/>
          <w:strike w:val="0"/>
          <w:color w:val="000000"/>
          <w:u w:val="none"/>
          <w:shd w:fill="auto" w:val="clear"/>
          <w:vertAlign w:val="baseline"/>
          <w:rtl w:val="0"/>
        </w:rPr>
        <w:t xml:space="preserve">At vero eos et accusamus et iusto odio dignissimos ducimus qui blanditiis praesentium voluptatum deleniti atque corrupti.</w:t>
      </w:r>
      <w:r>
        <w:rPr>
          <w:rtl w:val="0"/>
        </w:rPr>
      </w:r>
    </w:p>
    <w:p w14:paraId="00000029">
      <w:pPr>
        <w:pStyle w:val="Heading2"/>
        <w:rPr/>
      </w:pPr>
      <w:r>
        <w:rPr>
          <w:rtl w:val="0"/>
        </w:rPr>
      </w:r>
    </w:p>
    <w:bookmarkStart w:colFirst="0" w:colLast="0" w:name="bookmark=id.suv0vlq0gz4r" w:id="5"/>
    <w:bookmarkEnd w:id="5"/>
    <w:p w14:paraId="0000002A">
      <w:pPr>
        <w:pStyle w:val="Heading2"/>
        <w:rPr/>
      </w:pPr>
      <w:r>
        <w:rPr>
          <w:rtl w:val="0"/>
        </w:rPr>
        <w:t xml:space="preserve">Implications</w:t>
      </w:r>
    </w:p>
    <w:p w14:paraId="0000002B">
      <w:pPr>
        <w:rPr/>
      </w:pPr>
      <w:r>
        <w:rPr>
          <w:rtl w:val="0"/>
        </w:rPr>
        <w:t xml:space="preserve">Et harum quidem rerum facilis est et expedita distinctio. Nam libero tempore, cum soluta nobis est eligendi optio cumque nihil impedit.</w:t>
      </w:r>
    </w:p>
    <w:tbl>
      <w:tblPr>
        <w:tblStyle w:val="Table2"/>
        <w:tblW w:w="9120.0" w:type="dxa"/>
        <w:jc w:val="left"/>
        <w:tblInd w:w="12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Layout w:type="fixed"/>
        <w:tblLook w:val="0400"/>
      </w:tblPr>
      <w:tblGrid>
        <w:gridCol w:w="1800"/>
        <w:gridCol w:w="3300"/>
        <w:gridCol w:w="4020"/>
        <w:tblGridChange w:id="0">
          <w:tblGrid>
            <w:gridCol w:w="1800"/>
            <w:gridCol w:w="3300"/>
            <w:gridCol w:w="4020"/>
          </w:tblGrid>
        </w:tblGridChange>
      </w:tblGrid>
      <w:tr>
        <w:trPr>
          <w:cantSplit w:val="0"/>
          <w:tblHeader w:val="1"/>
        </w:trPr>
        <w:tc>
          <w:tcPr>
            <w:shd w:fill="f2f2f2" w:val="clear"/>
            <w:tcMar>
              <w:top w:w="110.0" w:type="dxa"/>
              <w:bottom w:w="110.0" w:type="dxa"/>
            </w:tcMar>
            <w:vAlign w:val="center"/>
          </w:tcPr>
          <w:p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1"/>
                <w:bCs w:val="1"/>
                <w:i w:val="0"/>
                <w:iCs w:val="0"/>
                <w:smallCaps w:val="0"/>
                <w:strike w:val="0"/>
                <w:color w:val="000000"/>
                <w:sz w:val="18"/>
                <w:szCs w:val="18"/>
                <w:u w:val="none"/>
                <w:shd w:fill="auto" w:val="clear"/>
                <w:vertAlign w:val="baseline"/>
                <w:rtl w:val="0"/>
              </w:rPr>
              <w:t xml:space="preserve">Theme</w:t>
            </w:r>
            <w:r>
              <w:rPr>
                <w:rtl w:val="0"/>
              </w:rPr>
            </w:r>
          </w:p>
        </w:tc>
        <w:tc>
          <w:tcPr>
            <w:shd w:fill="f2f2f2" w:val="clear"/>
            <w:tcMar>
              <w:top w:w="110.0" w:type="dxa"/>
              <w:bottom w:w="110.0" w:type="dxa"/>
            </w:tcMar>
            <w:vAlign w:val="center"/>
          </w:tcPr>
          <w:p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1"/>
                <w:bCs w:val="1"/>
                <w:i w:val="0"/>
                <w:iCs w:val="0"/>
                <w:smallCaps w:val="0"/>
                <w:strike w:val="0"/>
                <w:color w:val="000000"/>
                <w:sz w:val="18"/>
                <w:szCs w:val="18"/>
                <w:u w:val="none"/>
                <w:shd w:fill="auto" w:val="clear"/>
                <w:vertAlign w:val="baseline"/>
                <w:rtl w:val="0"/>
              </w:rPr>
              <w:t xml:space="preserve">Observation</w:t>
            </w:r>
            <w:r>
              <w:rPr>
                <w:rtl w:val="0"/>
              </w:rPr>
            </w:r>
          </w:p>
        </w:tc>
        <w:tc>
          <w:tcPr>
            <w:shd w:fill="f2f2f2" w:val="clear"/>
            <w:tcMar>
              <w:top w:w="110.0" w:type="dxa"/>
              <w:bottom w:w="110.0" w:type="dxa"/>
            </w:tcMar>
            <w:vAlign w:val="center"/>
          </w:tcPr>
          <w:p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1"/>
                <w:bCs w:val="1"/>
                <w:i w:val="0"/>
                <w:iCs w:val="0"/>
                <w:smallCaps w:val="0"/>
                <w:strike w:val="0"/>
                <w:color w:val="000000"/>
                <w:sz w:val="18"/>
                <w:szCs w:val="18"/>
                <w:u w:val="none"/>
                <w:shd w:fill="auto" w:val="clear"/>
                <w:vertAlign w:val="baseline"/>
                <w:rtl w:val="0"/>
              </w:rPr>
              <w:t xml:space="preserve">Implication</w:t>
            </w:r>
            <w:r>
              <w:rPr>
                <w:rtl w:val="0"/>
              </w:rPr>
            </w:r>
          </w:p>
        </w:tc>
      </w:tr>
      <w:tr>
        <w:trPr>
          <w:cantSplit w:val="0"/>
          <w:tblHeader w:val="0"/>
        </w:trPr>
        <w:tc>
          <w:tcPr>
            <w:shd w:fill="ffffff" w:val="clear"/>
            <w:tcMar>
              <w:top w:w="110.0" w:type="dxa"/>
              <w:bottom w:w="110.0" w:type="dxa"/>
            </w:tcMar>
            <w:vAlign w:val="center"/>
          </w:tcPr>
          <w:p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Lorem</w:t>
            </w:r>
          </w:p>
        </w:tc>
        <w:tc>
          <w:tcPr>
            <w:shd w:fill="ffffff" w:val="clear"/>
            <w:tcMar>
              <w:top w:w="110.0" w:type="dxa"/>
              <w:bottom w:w="110.0" w:type="dxa"/>
            </w:tcMar>
            <w:vAlign w:val="center"/>
          </w:tcPr>
          <w:p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Dolor sit amet</w:t>
            </w:r>
          </w:p>
        </w:tc>
        <w:tc>
          <w:tcPr>
            <w:shd w:fill="ffffff" w:val="clear"/>
            <w:tcMar>
              <w:top w:w="110.0" w:type="dxa"/>
              <w:bottom w:w="110.0" w:type="dxa"/>
            </w:tcMar>
            <w:vAlign w:val="center"/>
          </w:tcPr>
          <w:p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Consectetur adipiscing</w:t>
            </w:r>
          </w:p>
        </w:tc>
      </w:tr>
      <w:tr>
        <w:trPr>
          <w:cantSplit w:val="0"/>
          <w:tblHeader w:val="0"/>
        </w:trPr>
        <w:tc>
          <w:tcPr>
            <w:shd w:fill="ffffff" w:val="clear"/>
            <w:tcMar>
              <w:top w:w="110.0" w:type="dxa"/>
              <w:bottom w:w="110.0" w:type="dxa"/>
            </w:tcMar>
            <w:vAlign w:val="center"/>
          </w:tcPr>
          <w:p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Ipsum</w:t>
            </w:r>
          </w:p>
        </w:tc>
        <w:tc>
          <w:tcPr>
            <w:shd w:fill="ffffff" w:val="clear"/>
            <w:tcMar>
              <w:top w:w="110.0" w:type="dxa"/>
              <w:bottom w:w="110.0" w:type="dxa"/>
            </w:tcMar>
            <w:vAlign w:val="center"/>
          </w:tcPr>
          <w:p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Sed do eiusmod</w:t>
            </w:r>
          </w:p>
        </w:tc>
        <w:tc>
          <w:tcPr>
            <w:shd w:fill="ffffff" w:val="clear"/>
            <w:tcMar>
              <w:top w:w="110.0" w:type="dxa"/>
              <w:bottom w:w="110.0" w:type="dxa"/>
            </w:tcMar>
            <w:vAlign w:val="center"/>
          </w:tcPr>
          <w:p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Tempor incididunt</w:t>
            </w:r>
          </w:p>
        </w:tc>
      </w:tr>
      <w:tr>
        <w:trPr>
          <w:cantSplit w:val="0"/>
          <w:tblHeader w:val="0"/>
        </w:trPr>
        <w:tc>
          <w:tcPr>
            <w:shd w:fill="ffffff" w:val="clear"/>
            <w:tcMar>
              <w:top w:w="110.0" w:type="dxa"/>
              <w:bottom w:w="110.0" w:type="dxa"/>
            </w:tcMar>
            <w:vAlign w:val="center"/>
          </w:tcPr>
          <w:p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Dolor</w:t>
            </w:r>
          </w:p>
        </w:tc>
        <w:tc>
          <w:tcPr>
            <w:shd w:fill="ffffff" w:val="clear"/>
            <w:tcMar>
              <w:top w:w="110.0" w:type="dxa"/>
              <w:bottom w:w="110.0" w:type="dxa"/>
            </w:tcMar>
            <w:vAlign w:val="center"/>
          </w:tcPr>
          <w:p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Ut labore et dolore</w:t>
            </w:r>
          </w:p>
        </w:tc>
        <w:tc>
          <w:tcPr>
            <w:shd w:fill="ffffff" w:val="clear"/>
            <w:tcMar>
              <w:top w:w="110.0" w:type="dxa"/>
              <w:bottom w:w="110.0" w:type="dxa"/>
            </w:tcMar>
            <w:vAlign w:val="center"/>
          </w:tcPr>
          <w:p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Magna aliqua</w:t>
            </w:r>
          </w:p>
        </w:tc>
      </w:tr>
    </w:tbl>
    <w:bookmarkStart w:colFirst="0" w:colLast="0" w:name="bookmark=id.vvr4bduzzdc0" w:id="6"/>
    <w:bookmarkEnd w:id="6"/>
    <w:p w14:paraId="00000038">
      <w:pPr>
        <w:pStyle w:val="Heading1"/>
        <w:pageBreakBefore w:val="1"/>
        <w:rPr/>
      </w:pPr>
      <w:r>
        <w:rPr>
          <w:rtl w:val="0"/>
        </w:rPr>
        <w:t xml:space="preserve">Recommendations</w:t>
      </w:r>
    </w:p>
    <w:p w14:paraId="00000039">
      <w:pPr>
        <w:rPr/>
      </w:pPr>
      <w:r>
        <w:rPr>
          <w:rtl w:val="0"/>
        </w:rPr>
        <w:t xml:space="preserve">Temporibus autem quibusdam et aut officiis debitis aut rerum necessitatibus saepe eveniet ut et voluptates repudiandae sint et molestiae non recusandae.</w:t>
      </w:r>
    </w:p>
    <w:p w14:paraId="0000003A">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80" w:before="0" w:line="276" w:lineRule="auto"/>
        <w:ind w:left="540" w:right="0" w:hanging="270"/>
        <w:jc w:val="left"/>
        <w:rPr/>
      </w:pPr>
      <w:r>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Clarify the objective. </w:t>
      </w: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Lorem ipsum dolor sit amet, consectetur adipiscing elit, sed do eiusmod tempor incididunt ut labore et dolore magna aliqua.</w:t>
      </w:r>
    </w:p>
    <w:p w14:paraId="0000003B">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80" w:before="0" w:line="276" w:lineRule="auto"/>
        <w:ind w:left="540" w:right="0" w:hanging="270"/>
        <w:jc w:val="left"/>
        <w:rPr/>
      </w:pPr>
      <w:r>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Sequence the work. </w:t>
      </w: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Ut enim ad minim veniam, quis nostrud exercitation ullamco laboris nisi ut aliquip ex ea commodo consequat.</w:t>
      </w:r>
    </w:p>
    <w:p w14:paraId="0000003C">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80" w:before="0" w:line="276" w:lineRule="auto"/>
        <w:ind w:left="540" w:right="0" w:hanging="270"/>
        <w:jc w:val="left"/>
        <w:rPr/>
      </w:pPr>
      <w:r>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Review the outcome. </w:t>
      </w: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Duis aute irure dolor in reprehenderit in voluptate velit esse cillum dolore eu fugiat nulla pariatur.</w:t>
      </w:r>
    </w:p>
    <w:bookmarkStart w:colFirst="0" w:colLast="0" w:name="bookmark=id.rl3o3rp5qmnq" w:id="7"/>
    <w:bookmarkEnd w:id="7"/>
    <w:p w14:paraId="0000003D">
      <w:pPr>
        <w:pStyle w:val="Heading2"/>
        <w:rPr/>
      </w:pPr>
      <w:r>
        <w:rPr>
          <w:rtl w:val="0"/>
        </w:rPr>
        <w:t xml:space="preserve">Conclusion</w:t>
      </w:r>
    </w:p>
    <w:p w14:paraId="0000003E">
      <w:pPr>
        <w:rPr/>
      </w:pPr>
      <w:r>
        <w:rPr>
          <w:rtl w:val="0"/>
        </w:rPr>
        <w:t xml:space="preserve">Itaque earum rerum hic tenetur a sapiente delectus, ut aut reiciendis voluptatibus maiores alias consequatur aut perferendis doloribus asperiores repellat.</w:t>
      </w:r>
    </w:p>
    <w:p w14:paraId="0000003F">
      <w:pPr>
        <w:rPr/>
      </w:pPr>
      <w:r>
        <w:rPr>
          <w:rtl w:val="0"/>
        </w:rPr>
        <w:t xml:space="preserve">Excepteur sint occaecat cupidatat non proident, sunt in culpa qui officia deserunt mollit anim id est laborum.</w:t>
      </w:r>
    </w:p>
    <w:bookmarkStart w:colFirst="0" w:colLast="0" w:name="bookmark=id.cf45595vup8a" w:id="8"/>
    <w:bookmarkEnd w:id="8"/>
    <w:p w14:paraId="00000040">
      <w:pPr>
        <w:pStyle w:val="Heading1"/>
        <w:pageBreakBefore w:val="1"/>
        <w:rPr/>
      </w:pPr>
      <w:r>
        <w:rPr>
          <w:rtl w:val="0"/>
        </w:rPr>
        <w:t xml:space="preserve">Appendix</w:t>
      </w:r>
    </w:p>
    <w:bookmarkStart w:colFirst="0" w:colLast="0" w:name="bookmark=id.ptrg31dozyqs" w:id="9"/>
    <w:bookmarkEnd w:id="9"/>
    <w:p w14:paraId="00000041">
      <w:pPr>
        <w:pStyle w:val="Heading2"/>
        <w:rPr/>
      </w:pPr>
      <w:r>
        <w:rPr>
          <w:rtl w:val="0"/>
        </w:rPr>
        <w:t xml:space="preserve">Notes</w:t>
      </w:r>
    </w:p>
    <w:p w14:paraId="00000042">
      <w:pPr>
        <w:rPr/>
      </w:pPr>
      <w:r>
        <w:rPr>
          <w:rtl w:val="0"/>
        </w:rPr>
        <w:t xml:space="preserve">Lorem ipsum dolor sit amet, consectetur adipiscing elit. Integer nec odio. Praesent libero. Sed cursus ante dapibus diam.</w:t>
      </w:r>
    </w:p>
    <w:p w14:paraId="00000043">
      <w:pPr>
        <w:rPr/>
      </w:pPr>
      <w:r>
        <w:rPr>
          <w:rtl w:val="0"/>
        </w:rPr>
        <w:t xml:space="preserve">Suspendisse potenti. Nunc feugiat mi a tellus consequat imperdiet. Vestibulum sapien. Proin quam. Etiam ultrices.</w:t>
      </w:r>
    </w:p>
    <w:bookmarkStart w:colFirst="0" w:colLast="0" w:name="bookmark=id.nnk1eebni0ji" w:id="10"/>
    <w:bookmarkEnd w:id="10"/>
    <w:p w14:paraId="00000044">
      <w:pPr>
        <w:pStyle w:val="Heading2"/>
        <w:rPr/>
      </w:pPr>
      <w:r>
        <w:rPr>
          <w:rtl w:val="0"/>
        </w:rPr>
        <w:t xml:space="preserve">Source placeholders</w:t>
      </w:r>
    </w:p>
    <w:p w14:paraId="00000045">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70"/>
        <w:jc w:val="left"/>
        <w:rPr/>
      </w:pP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[Author or organization]. [Source title]. [Publisher], [Year].</w:t>
      </w:r>
    </w:p>
    <w:p w14:paraId="00000046">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70"/>
        <w:jc w:val="left"/>
        <w:rPr/>
      </w:pP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[Author or organization]. [Report or article title]. [Month Year].</w:t>
      </w:r>
    </w:p>
    <w:p w14:paraId="00000047">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70"/>
        <w:jc w:val="left"/>
        <w:rPr/>
      </w:pP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[Dataset owner]. [Dataset name and version]. Accessed [Month Year].</w:t>
      </w:r>
    </w:p>
    <w:p w14:paraId="00000048">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70"/>
        <w:jc w:val="left"/>
        <w:rPr/>
      </w:pP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[Interviewee or team]. [Interview or workshop notes]. [Date].</w:t>
      </w:r>
    </w:p>
    <w:p w14:paraId="00000049">
      <w:pPr>
        <w:keepNext w:val="0"/>
        <w:keepLines w:val="1"/>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pPr>
      <w:r>
        <w:rPr>
          <w:rtl w:val="0"/>
        </w:rPr>
      </w:r>
    </w:p>
    <w:p w14:paraId="0000004A">
      <w:pPr>
        <w:keepNext w:val="0"/>
        <w:keepLines w:val="1"/>
        <w:pageBreakBefore w:val="0"/>
        <w:widowControl w:val="1"/>
        <w:pBdr>
          <w:top w:space="0" w:sz="0" w:val="nil"/>
          <w:left w:color="595959" w:space="8" w:sz="16" w:val="single"/>
          <w:bottom w:space="0" w:sz="0" w:val="nil"/>
          <w:right w:space="0" w:sz="0" w:val="nil"/>
          <w:between w:space="0" w:sz="0" w:val="nil"/>
        </w:pBdr>
        <w:shd w:fill="f2f2f2" w:val="clear"/>
        <w:spacing w:after="200" w:before="160" w:line="269" w:lineRule="auto"/>
        <w:ind w:left="259" w:right="259" w:firstLine="0"/>
        <w:jc w:val="left"/>
        <w:rPr>
          <w:rFonts w:ascii="Helvetica Neue" w:cs="Helvetica Neue" w:eastAsia="Helvetica Neue" w:hAnsi="Helvetica Neue"/>
          <w:b w:val="0"/>
          <w:bCs w:val="0"/>
          <w:i w:val="0"/>
          <w:iCs w:val="0"/>
          <w:smallCaps w:val="0"/>
          <w:strike w:val="0"/>
          <w:color w:val="000000"/>
          <w:u w:val="none"/>
          <w:shd w:fill="auto" w:val="clear"/>
          <w:vertAlign w:val="baseline"/>
        </w:rPr>
      </w:pPr>
      <w:r>
        <w:rPr>
          <w:rFonts w:ascii="Helvetica Neue" w:cs="Helvetica Neue" w:eastAsia="Helvetica Neue" w:hAnsi="Helvetica Neue"/>
          <w:b w:val="1"/>
          <w:bCs w:val="1"/>
          <w:i w:val="0"/>
          <w:iCs w:val="0"/>
          <w:smallCaps w:val="0"/>
          <w:strike w:val="0"/>
          <w:color w:val="000000"/>
          <w:u w:val="none"/>
          <w:shd w:fill="auto" w:val="clear"/>
          <w:vertAlign w:val="baseline"/>
          <w:rtl w:val="0"/>
        </w:rPr>
        <w:t xml:space="preserve">Template note. </w:t>
      </w:r>
      <w:r>
        <w:rPr>
          <w:rFonts w:ascii="Helvetica Neue" w:cs="Helvetica Neue" w:eastAsia="Helvetica Neue" w:hAnsi="Helvetica Neue"/>
          <w:b w:val="0"/>
          <w:bCs w:val="0"/>
          <w:i w:val="0"/>
          <w:iCs w:val="0"/>
          <w:smallCaps w:val="0"/>
          <w:strike w:val="0"/>
          <w:color w:val="000000"/>
          <w:u w:val="none"/>
          <w:shd w:fill="auto" w:val="clear"/>
          <w:vertAlign w:val="baseline"/>
          <w:rtl w:val="0"/>
        </w:rPr>
        <w:t xml:space="preserve">Replace bracketed placeholders, update the table of contents, and confirm page references before publishing.</w:t>
      </w:r>
    </w:p>
    <w:sectPr>
      <w:headerReference r:id="rId9" w:type="default"/>
      <w:footerReference r:id="rId10" w:type="default"/>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right"/>
      <w:rPr>
        <w:rFonts w:ascii="Helvetica Neue" w:cs="Helvetica Neue" w:eastAsia="Helvetica Neue" w:hAnsi="Helvetica Neue"/>
        <w:b w:val="0"/>
        <w:bCs w:val="0"/>
        <w:i w:val="0"/>
        <w:iCs w:val="0"/>
        <w:smallCaps w:val="0"/>
        <w:strike w:val="0"/>
        <w:color w:val="7a7a7a"/>
        <w:sz w:val="18"/>
        <w:szCs w:val="18"/>
        <w:u w:val="none"/>
        <w:shd w:fill="auto" w:val="clear"/>
        <w:vertAlign w:val="baseline"/>
      </w:rPr>
    </w:pPr>
    <w:r>
      <w:rPr>
        <w:rFonts w:ascii="Helvetica Neue" w:cs="Helvetica Neue" w:eastAsia="Helvetica Neue" w:hAnsi="Helvetica Neue"/>
        <w:b w:val="0"/>
        <w:bCs w:val="0"/>
        <w:i w:val="0"/>
        <w:iCs w:val="0"/>
        <w:smallCaps w:val="0"/>
        <w:strike w:val="0"/>
        <w:color w:val="7a7a7a"/>
        <w:sz w:val="18"/>
        <w:szCs w:val="18"/>
        <w:u w:val="none"/>
        <w:shd w:fill="auto" w:val="clear"/>
        <w:vertAlign w:val="baseline"/>
      </w:rPr>
      <w:fldChar w:fldCharType="begin"/>
      <w:instrText xml:space="preserve">PAGE</w:instrText>
      <w:fldChar w:fldCharType="separate"/>
      <w:fldChar w:fldCharType="end"/>
    </w:r>
    <w:r>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51">
    <w:pPr>
      <w:rPr/>
    </w:pPr>
    <w:r>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4B">
    <w:pPr>
      <w:keepNext w:val="0"/>
      <w:keepLines w:val="0"/>
      <w:pageBreakBefore w:val="0"/>
      <w:widowControl w:val="1"/>
      <w:pBdr>
        <w:top w:space="0" w:sz="0" w:val="nil"/>
        <w:left w:space="0" w:sz="0" w:val="nil"/>
        <w:bottom w:color="d9d9d9" w:space="5" w:sz="4" w:val="single"/>
        <w:right w:space="0" w:sz="0" w:val="nil"/>
        <w:between w:space="0" w:sz="0" w:val="nil"/>
      </w:pBdr>
      <w:shd w:fill="auto" w:val="clear"/>
      <w:spacing w:after="80" w:before="0" w:line="278.00000000000006" w:lineRule="auto"/>
      <w:ind w:left="0" w:right="0" w:firstLine="0"/>
      <w:jc w:val="left"/>
      <w:rPr>
        <w:color w:val="7a7a7a"/>
        <w:sz w:val="17"/>
        <w:szCs w:val="17"/>
      </w:rPr>
    </w:pPr>
    <w:r>
      <w:rPr>
        <w:rtl w:val="0"/>
      </w:rPr>
    </w:r>
  </w:p>
  <w:sdt>
    <w:sdtPr>
      <w:lock w:val="contentLocked"/>
      <w:id w:val="2109222018"/>
      <w:tag w:val="goog_rdk_0"/>
    </w:sdtPr>
    <w:sdtContent>
      <w:tbl>
        <w:tblPr>
          <w:tblStyle w:val="Table3"/>
          <w:tblW w:w="9360.0" w:type="dxa"/>
          <w:jc w:val="left"/>
          <w:tblLayout w:type="fixed"/>
          <w:tblLook w:val="0600"/>
        </w:tblPr>
        <w:tblGrid>
          <w:gridCol w:w="4680"/>
          <w:gridCol w:w="4680"/>
          <w:tblGridChange w:id="0">
            <w:tblGrid>
              <w:gridCol w:w="4680"/>
              <w:gridCol w:w="4680"/>
            </w:tblGrid>
          </w:tblGridChange>
        </w:tblGrid>
        <w:tr>
          <w:trPr>
            <w:cantSplit w:val="1"/>
            <w:trHeight w:val="325.74149576822384" w:hRule="atLeast"/>
            <w:tblHeader w:val="0"/>
          </w:trPr>
          <w:tc>
            <w:tcPr>
              <w:shd w:fill="auto" w:val="clear"/>
              <w:tcMar>
                <w:top w:w="0.0" w:type="dxa"/>
                <w:left w:w="0.0" w:type="dxa"/>
                <w:bottom w:w="0.0" w:type="dxa"/>
                <w:right w:w="0.0" w:type="dxa"/>
              </w:tcMar>
              <w:vAlign w:val="top"/>
            </w:tcPr>
            <w:p w14:paraId="0000004C">
              <w:pPr>
                <w:pBdr>
                  <w:top w:space="0" w:sz="0" w:val="nil"/>
                  <w:left w:space="0" w:sz="0" w:val="nil"/>
                  <w:bottom w:space="0" w:sz="0" w:val="nil"/>
                  <w:right w:space="0" w:sz="0" w:val="nil"/>
                  <w:between w:space="0" w:sz="0" w:val="nil"/>
                </w:pBdr>
                <w:shd w:fill="auto" w:val="clear"/>
                <w:spacing w:after="80" w:line="278.00000000000006" w:lineRule="auto"/>
                <w:rPr>
                  <w:color w:val="7a7a7a"/>
                  <w:sz w:val="17"/>
                  <w:szCs w:val="17"/>
                </w:rPr>
              </w:pPr>
              <w:r>
                <w:rPr>
                  <w:color w:val="7a7a7a"/>
                  <w:sz w:val="17"/>
                  <w:szCs w:val="17"/>
                  <w:rtl w:val="0"/>
                </w:rPr>
                <w:t xml:space="preserve">Report title</w:t>
              </w:r>
            </w:p>
            <w:p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7a7a7a"/>
                  <w:sz w:val="17"/>
                  <w:szCs w:val="17"/>
                </w:rPr>
              </w:pPr>
              <w:r>
                <w:rPr>
                  <w:rtl w:val="0"/>
                </w:rPr>
              </w:r>
            </w:p>
          </w:tc>
          <w:tc>
            <w:tcPr>
              <w:shd w:fill="auto" w:val="clear"/>
              <w:tcMar>
                <w:top w:w="0.0" w:type="dxa"/>
                <w:left w:w="0.0" w:type="dxa"/>
                <w:bottom w:w="0.0" w:type="dxa"/>
                <w:right w:w="0.0" w:type="dxa"/>
              </w:tcMar>
              <w:vAlign w:val="top"/>
            </w:tcPr>
            <w:p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color w:val="7a7a7a"/>
                  <w:sz w:val="17"/>
                  <w:szCs w:val="17"/>
                </w:rPr>
              </w:pPr>
              <w:r>
                <w:rPr>
                  <w:color w:val="7a7a7a"/>
                  <w:sz w:val="17"/>
                  <w:szCs w:val="17"/>
                  <w:rtl w:val="0"/>
                </w:rPr>
                <w:t xml:space="preserve">Date</w:t>
              </w:r>
            </w:p>
          </w:tc>
        </w:tr>
      </w:tbl>
    </w:sdtContent>
  </w:sdt>
  <w:p w14:paraId="0000004F">
    <w:pPr>
      <w:rPr/>
    </w:pP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40" w:hanging="270"/>
      </w:pPr>
      <w:rPr>
        <w:rFonts w:ascii="Helvetica Neue" w:cs="Helvetica Neue" w:eastAsia="Helvetica Neue" w:hAnsi="Helvetica Neu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540" w:hanging="270"/>
      </w:pPr>
      <w:rPr>
        <w:rFonts w:ascii="Helvetica Neue" w:cs="Helvetica Neue" w:eastAsia="Helvetica Neue" w:hAnsi="Helvetica Neu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2"/>
        <w:szCs w:val="22"/>
        <w:lang w:val="en"/>
      </w:rPr>
    </w:rPrDefault>
    <w:pPrDefault>
      <w:pPr>
        <w:spacing w:after="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before="360" w:lineRule="auto"/>
    </w:pPr>
    <w:rPr>
      <w:rFonts w:ascii="Helvetica Neue" w:cs="Helvetica Neue" w:eastAsia="Helvetica Neue" w:hAnsi="Helvetica Neue"/>
      <w:b w:val="0"/>
      <w:bCs w:val="0"/>
      <w:color w:val="000000"/>
      <w:sz w:val="48"/>
      <w:szCs w:val="48"/>
    </w:rPr>
  </w:style>
  <w:style w:type="paragraph" w:styleId="Heading2">
    <w:name w:val="heading 2"/>
    <w:basedOn w:val="Normal"/>
    <w:next w:val="Normal"/>
    <w:pPr>
      <w:keepNext w:val="1"/>
      <w:keepLines w:val="1"/>
      <w:spacing w:after="120" w:before="280" w:lineRule="auto"/>
    </w:pPr>
    <w:rPr>
      <w:rFonts w:ascii="Helvetica Neue" w:cs="Helvetica Neue" w:eastAsia="Helvetica Neue" w:hAnsi="Helvetica Neue"/>
      <w:b w:val="0"/>
      <w:bCs w:val="0"/>
      <w:color w:val="000000"/>
      <w:sz w:val="30"/>
      <w:szCs w:val="30"/>
    </w:rPr>
  </w:style>
  <w:style w:type="paragraph" w:styleId="Heading3">
    <w:name w:val="heading 3"/>
    <w:basedOn w:val="Normal"/>
    <w:next w:val="Normal"/>
    <w:pPr>
      <w:keepNext w:val="1"/>
      <w:keepLines w:val="1"/>
      <w:spacing w:after="80" w:before="200" w:lineRule="auto"/>
    </w:pPr>
    <w:rPr>
      <w:rFonts w:ascii="Helvetica Neue" w:cs="Helvetica Neue" w:eastAsia="Helvetica Neue" w:hAnsi="Helvetica Neue"/>
      <w:b w:val="1"/>
      <w:bCs w:val="1"/>
      <w:color w:val="000000"/>
      <w:sz w:val="24"/>
      <w:szCs w:val="24"/>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100" w:line="278.00000000000006" w:lineRule="auto"/>
    </w:pPr>
    <w:rPr>
      <w:b w:val="1"/>
      <w:bCs w:val="1"/>
      <w:sz w:val="80"/>
      <w:szCs w:val="80"/>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7" Type="http://schemas.openxmlformats.org/officeDocument/2006/relationships/image" Target="media/image1.png"/><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